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6B" w:rsidRDefault="00614401">
      <w:bookmarkStart w:id="0" w:name="_GoBack"/>
      <w:bookmarkEnd w:id="0"/>
      <w:r>
        <w:rPr>
          <w:noProof/>
        </w:rPr>
        <w:drawing>
          <wp:inline distT="0" distB="0" distL="0" distR="0">
            <wp:extent cx="3175724" cy="1270289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ARHP_VA_email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724" cy="12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1409479" cy="1409479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f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160" cy="14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6B" w:rsidRDefault="00614401" w:rsidP="00614401">
      <w:pPr>
        <w:pStyle w:val="Title"/>
        <w:jc w:val="center"/>
      </w:pPr>
      <w:r>
        <w:t>HOSPICE WORKSHOP</w:t>
      </w:r>
    </w:p>
    <w:p w:rsidR="00974B6B" w:rsidRDefault="00E64197">
      <w:r>
        <w:t>Objective:</w:t>
      </w:r>
    </w:p>
    <w:p w:rsidR="00D31AFA" w:rsidRDefault="00E64197">
      <w:r>
        <w:t>E</w:t>
      </w:r>
      <w:r w:rsidR="00D31AFA">
        <w:t>stablish workshops for our regional hospice workers, staff and volunteers to promote a</w:t>
      </w:r>
      <w:r w:rsidR="00F17FC9">
        <w:t>nd educate each other on how</w:t>
      </w:r>
      <w:r w:rsidR="00D31AFA">
        <w:t xml:space="preserve"> funeral service and hospice organiz</w:t>
      </w:r>
      <w:r w:rsidR="00F17FC9">
        <w:t xml:space="preserve">ations can work together </w:t>
      </w:r>
      <w:r w:rsidR="00D31AFA">
        <w:t xml:space="preserve">and understand each of our roles for the betterment of the families we serve. </w:t>
      </w:r>
    </w:p>
    <w:p w:rsidR="002671FE" w:rsidRDefault="002671FE">
      <w:r w:rsidRPr="002671FE">
        <w:t xml:space="preserve">Hospice team members will demonstrate </w:t>
      </w:r>
      <w:r>
        <w:t>an</w:t>
      </w:r>
      <w:r w:rsidRPr="002671FE">
        <w:t xml:space="preserve"> understanding of the processes and procedures commonly adopted by funeral homes after they transport the body of a hospice patient to their facility</w:t>
      </w:r>
    </w:p>
    <w:p w:rsidR="00E64197" w:rsidRDefault="00E64197">
      <w:r>
        <w:t>Invite:</w:t>
      </w:r>
    </w:p>
    <w:p w:rsidR="00974B6B" w:rsidRDefault="00F66AEE">
      <w:r>
        <w:t xml:space="preserve">We </w:t>
      </w:r>
      <w:r w:rsidR="008B64EF">
        <w:t xml:space="preserve">invite you to a </w:t>
      </w:r>
      <w:r>
        <w:t>workshop on</w:t>
      </w:r>
      <w:r w:rsidR="00F17FC9">
        <w:t xml:space="preserve"> </w:t>
      </w:r>
      <w:r w:rsidR="00E64197">
        <w:t>&lt;date&gt;</w:t>
      </w:r>
      <w:r>
        <w:t xml:space="preserve">, from </w:t>
      </w:r>
      <w:r w:rsidR="00E64197">
        <w:t>&lt;3 hour segment&gt;</w:t>
      </w:r>
      <w:r>
        <w:t xml:space="preserve"> </w:t>
      </w:r>
      <w:r w:rsidR="00F17FC9">
        <w:t xml:space="preserve">at </w:t>
      </w:r>
      <w:r w:rsidR="00E64197">
        <w:t>&lt;location/address&gt;</w:t>
      </w:r>
      <w:r w:rsidR="008B1121">
        <w:t xml:space="preserve">.  </w:t>
      </w:r>
      <w:r w:rsidR="00974B6B">
        <w:t>There will be periodic breaks and a certificate of completion will be provided for those that attend. Hospice nurses, social workers and volunteers are encouraged</w:t>
      </w:r>
      <w:r w:rsidR="00614401">
        <w:t xml:space="preserve"> to participate</w:t>
      </w:r>
      <w:r w:rsidR="00974B6B">
        <w:t>.</w:t>
      </w:r>
    </w:p>
    <w:p w:rsidR="0058428F" w:rsidRDefault="0058428F">
      <w:r>
        <w:t xml:space="preserve">Offer volunteers opportunity to receive their in-service.  </w:t>
      </w:r>
    </w:p>
    <w:p w:rsidR="00F66AEE" w:rsidRDefault="00D72273">
      <w:r>
        <w:t>Topics</w:t>
      </w:r>
      <w:r w:rsidR="00F17FC9">
        <w:t>:</w:t>
      </w:r>
    </w:p>
    <w:p w:rsidR="00F17FC9" w:rsidRDefault="00B138D5" w:rsidP="00614401">
      <w:r w:rsidRPr="00974B6B">
        <w:rPr>
          <w:b/>
        </w:rPr>
        <w:t>Talking about the Funeral:</w:t>
      </w:r>
      <w:r>
        <w:t xml:space="preserve"> Information needed for the funeral home, the value of funeral service, </w:t>
      </w:r>
      <w:r w:rsidR="00974B6B">
        <w:t>a tour of the funeral home</w:t>
      </w:r>
      <w:r w:rsidR="00CC48E1">
        <w:t xml:space="preserve"> facilities</w:t>
      </w:r>
      <w:r w:rsidR="00F17FC9">
        <w:t>.</w:t>
      </w:r>
      <w:r w:rsidR="00974B6B">
        <w:t xml:space="preserve"> Q&amp;A</w:t>
      </w:r>
    </w:p>
    <w:p w:rsidR="00F17FC9" w:rsidRPr="00614401" w:rsidRDefault="00F17FC9" w:rsidP="00614401">
      <w:pPr>
        <w:rPr>
          <w:b/>
        </w:rPr>
      </w:pPr>
      <w:r w:rsidRPr="00974B6B">
        <w:rPr>
          <w:b/>
        </w:rPr>
        <w:t>The Transition:</w:t>
      </w:r>
      <w:r>
        <w:t xml:space="preserve"> The transfer from Hospice to Funeral Home and a discussion on how we can help each other. Led by Hospice.</w:t>
      </w:r>
      <w:r w:rsidR="00974B6B">
        <w:t xml:space="preserve"> Q&amp;A</w:t>
      </w:r>
    </w:p>
    <w:p w:rsidR="00974B6B" w:rsidRDefault="00974B6B" w:rsidP="00614401">
      <w:r w:rsidRPr="00974B6B">
        <w:rPr>
          <w:b/>
        </w:rPr>
        <w:t>The Funeral Home:</w:t>
      </w:r>
      <w:r w:rsidR="00614401">
        <w:rPr>
          <w:b/>
        </w:rPr>
        <w:t xml:space="preserve"> </w:t>
      </w:r>
      <w:r>
        <w:t>What happens once a family and the deceased client arrive, the funeral ceremony and the administrative process</w:t>
      </w:r>
      <w:r w:rsidR="00ED6CF9">
        <w:t xml:space="preserve">. </w:t>
      </w:r>
      <w:r>
        <w:t xml:space="preserve"> Q&amp;A</w:t>
      </w:r>
    </w:p>
    <w:p w:rsidR="0058428F" w:rsidRDefault="0058428F" w:rsidP="00614401">
      <w:r>
        <w:t>Contact Information:</w:t>
      </w:r>
    </w:p>
    <w:p w:rsidR="00FA2AC0" w:rsidRDefault="0058428F" w:rsidP="0058428F">
      <w:r>
        <w:t>Include a contact person and contact information.</w:t>
      </w:r>
    </w:p>
    <w:p w:rsidR="00573591" w:rsidRDefault="00781ED4" w:rsidP="0058428F">
      <w:r>
        <w:t xml:space="preserve">Example </w:t>
      </w:r>
      <w:r w:rsidR="00573591">
        <w:t>Agenda for Day of Event (Honor a life well lived:</w:t>
      </w:r>
    </w:p>
    <w:p w:rsidR="00573591" w:rsidRDefault="00573591" w:rsidP="00573591">
      <w:pPr>
        <w:pStyle w:val="ListParagraph"/>
        <w:numPr>
          <w:ilvl w:val="0"/>
          <w:numId w:val="1"/>
        </w:numPr>
      </w:pPr>
      <w:r>
        <w:t>Welcome and Introductions</w:t>
      </w:r>
    </w:p>
    <w:p w:rsidR="00573591" w:rsidRDefault="00573591" w:rsidP="00573591">
      <w:pPr>
        <w:pStyle w:val="ListParagraph"/>
        <w:numPr>
          <w:ilvl w:val="0"/>
          <w:numId w:val="1"/>
        </w:numPr>
      </w:pPr>
      <w:r>
        <w:t>Reflect on the value of the funeral/memorial service</w:t>
      </w:r>
    </w:p>
    <w:p w:rsidR="00573591" w:rsidRDefault="00781ED4" w:rsidP="00573591">
      <w:pPr>
        <w:pStyle w:val="ListParagraph"/>
        <w:numPr>
          <w:ilvl w:val="0"/>
          <w:numId w:val="1"/>
        </w:numPr>
      </w:pPr>
      <w:r>
        <w:lastRenderedPageBreak/>
        <w:t>Tour facilities (behind the scenes of the funeral home)</w:t>
      </w:r>
    </w:p>
    <w:p w:rsidR="00781ED4" w:rsidRDefault="00781ED4" w:rsidP="00573591">
      <w:pPr>
        <w:pStyle w:val="ListParagraph"/>
        <w:numPr>
          <w:ilvl w:val="0"/>
          <w:numId w:val="1"/>
        </w:numPr>
      </w:pPr>
      <w:r>
        <w:t>Break for refreshments</w:t>
      </w:r>
    </w:p>
    <w:p w:rsidR="00781ED4" w:rsidRDefault="00781ED4" w:rsidP="00573591">
      <w:pPr>
        <w:pStyle w:val="ListParagraph"/>
        <w:numPr>
          <w:ilvl w:val="0"/>
          <w:numId w:val="1"/>
        </w:numPr>
      </w:pPr>
      <w:r>
        <w:t>Q&amp;A</w:t>
      </w:r>
    </w:p>
    <w:p w:rsidR="00781ED4" w:rsidRDefault="00781ED4" w:rsidP="00573591">
      <w:pPr>
        <w:pStyle w:val="ListParagraph"/>
        <w:numPr>
          <w:ilvl w:val="0"/>
          <w:numId w:val="1"/>
        </w:numPr>
      </w:pPr>
      <w:r>
        <w:t>Transition from Hospice to a Funeral Service</w:t>
      </w:r>
    </w:p>
    <w:p w:rsidR="003348D8" w:rsidRDefault="003348D8" w:rsidP="00573591">
      <w:pPr>
        <w:pStyle w:val="ListParagraph"/>
        <w:numPr>
          <w:ilvl w:val="0"/>
          <w:numId w:val="1"/>
        </w:numPr>
      </w:pPr>
      <w:r>
        <w:t>Q&amp;A</w:t>
      </w:r>
    </w:p>
    <w:p w:rsidR="003348D8" w:rsidRDefault="003348D8" w:rsidP="00573591">
      <w:pPr>
        <w:pStyle w:val="ListParagraph"/>
        <w:numPr>
          <w:ilvl w:val="0"/>
          <w:numId w:val="1"/>
        </w:numPr>
      </w:pPr>
      <w:r>
        <w:t>At the Funeral Home</w:t>
      </w:r>
    </w:p>
    <w:p w:rsidR="003348D8" w:rsidRDefault="003348D8" w:rsidP="003348D8">
      <w:pPr>
        <w:pStyle w:val="ListParagraph"/>
        <w:numPr>
          <w:ilvl w:val="1"/>
          <w:numId w:val="1"/>
        </w:numPr>
      </w:pPr>
      <w:r>
        <w:t>Family Choices</w:t>
      </w:r>
    </w:p>
    <w:p w:rsidR="003348D8" w:rsidRDefault="003348D8" w:rsidP="003348D8">
      <w:pPr>
        <w:pStyle w:val="ListParagraph"/>
        <w:numPr>
          <w:ilvl w:val="1"/>
          <w:numId w:val="1"/>
        </w:numPr>
      </w:pPr>
      <w:r>
        <w:t>Administrative</w:t>
      </w:r>
    </w:p>
    <w:p w:rsidR="003348D8" w:rsidRDefault="003348D8" w:rsidP="003348D8">
      <w:pPr>
        <w:pStyle w:val="ListParagraph"/>
        <w:numPr>
          <w:ilvl w:val="1"/>
          <w:numId w:val="1"/>
        </w:numPr>
      </w:pPr>
      <w:r>
        <w:t>Useful Forms</w:t>
      </w:r>
    </w:p>
    <w:p w:rsidR="00521539" w:rsidRDefault="00521539" w:rsidP="00521539">
      <w:pPr>
        <w:pStyle w:val="ListParagraph"/>
        <w:numPr>
          <w:ilvl w:val="2"/>
          <w:numId w:val="1"/>
        </w:numPr>
      </w:pPr>
      <w:r>
        <w:t>Funeral Misconceptions by Alan D. Wolfet, Ph.D</w:t>
      </w:r>
    </w:p>
    <w:p w:rsidR="00521539" w:rsidRDefault="00521539" w:rsidP="00521539">
      <w:pPr>
        <w:pStyle w:val="ListParagraph"/>
        <w:numPr>
          <w:ilvl w:val="2"/>
          <w:numId w:val="1"/>
        </w:numPr>
      </w:pPr>
      <w:r>
        <w:t xml:space="preserve">Funeral Outline </w:t>
      </w:r>
    </w:p>
    <w:p w:rsidR="00521539" w:rsidRDefault="00521539" w:rsidP="00521539">
      <w:pPr>
        <w:pStyle w:val="ListParagraph"/>
        <w:numPr>
          <w:ilvl w:val="2"/>
          <w:numId w:val="1"/>
        </w:numPr>
      </w:pPr>
      <w:r>
        <w:t>Sample Death Certificate/Information on EDRS</w:t>
      </w:r>
    </w:p>
    <w:p w:rsidR="00521539" w:rsidRDefault="00521539" w:rsidP="00521539">
      <w:pPr>
        <w:pStyle w:val="ListParagraph"/>
        <w:numPr>
          <w:ilvl w:val="2"/>
          <w:numId w:val="1"/>
        </w:numPr>
      </w:pPr>
      <w:r>
        <w:t>Obituary Information</w:t>
      </w:r>
    </w:p>
    <w:p w:rsidR="00521539" w:rsidRDefault="00521539" w:rsidP="00521539">
      <w:pPr>
        <w:pStyle w:val="ListParagraph"/>
        <w:numPr>
          <w:ilvl w:val="2"/>
          <w:numId w:val="1"/>
        </w:numPr>
      </w:pPr>
      <w:r>
        <w:t xml:space="preserve">Appointment of Agent to Direct Disposition </w:t>
      </w:r>
    </w:p>
    <w:p w:rsidR="00521539" w:rsidRDefault="00521539" w:rsidP="00521539">
      <w:pPr>
        <w:pStyle w:val="ListParagraph"/>
        <w:numPr>
          <w:ilvl w:val="2"/>
          <w:numId w:val="1"/>
        </w:numPr>
      </w:pPr>
      <w:r>
        <w:t>Direction as to the Funeral and Disposition of the Principal</w:t>
      </w:r>
    </w:p>
    <w:p w:rsidR="00521539" w:rsidRDefault="00521539" w:rsidP="00521539">
      <w:pPr>
        <w:pStyle w:val="ListParagraph"/>
        <w:numPr>
          <w:ilvl w:val="2"/>
          <w:numId w:val="1"/>
        </w:numPr>
      </w:pPr>
      <w:r>
        <w:t>Reference Code 54.1-2825 Person to make arrangements for disposition of remains</w:t>
      </w:r>
    </w:p>
    <w:p w:rsidR="00521539" w:rsidRDefault="00521539" w:rsidP="004A497C">
      <w:pPr>
        <w:pStyle w:val="ListParagraph"/>
        <w:ind w:left="2160"/>
      </w:pPr>
    </w:p>
    <w:p w:rsidR="003348D8" w:rsidRDefault="003348D8" w:rsidP="003348D8">
      <w:pPr>
        <w:pStyle w:val="ListParagraph"/>
        <w:numPr>
          <w:ilvl w:val="0"/>
          <w:numId w:val="2"/>
        </w:numPr>
      </w:pPr>
      <w:r>
        <w:t>Q&amp;A</w:t>
      </w:r>
    </w:p>
    <w:p w:rsidR="003348D8" w:rsidRDefault="003348D8" w:rsidP="003348D8">
      <w:pPr>
        <w:pStyle w:val="ListParagraph"/>
        <w:numPr>
          <w:ilvl w:val="0"/>
          <w:numId w:val="2"/>
        </w:numPr>
      </w:pPr>
      <w:r>
        <w:t>Close and present certificates</w:t>
      </w:r>
    </w:p>
    <w:p w:rsidR="00573591" w:rsidRDefault="00573591" w:rsidP="0058428F"/>
    <w:p w:rsidR="0058428F" w:rsidRDefault="0058428F" w:rsidP="0058428F"/>
    <w:p w:rsidR="0058428F" w:rsidRDefault="0058428F" w:rsidP="0058428F"/>
    <w:p w:rsidR="00573591" w:rsidRDefault="00573591" w:rsidP="0058428F"/>
    <w:sectPr w:rsidR="0057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BF0"/>
    <w:multiLevelType w:val="hybridMultilevel"/>
    <w:tmpl w:val="EEE6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D4C13"/>
    <w:multiLevelType w:val="hybridMultilevel"/>
    <w:tmpl w:val="4EB4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FA"/>
    <w:rsid w:val="0001586A"/>
    <w:rsid w:val="00203842"/>
    <w:rsid w:val="002671FE"/>
    <w:rsid w:val="003348D8"/>
    <w:rsid w:val="003729B5"/>
    <w:rsid w:val="003731DB"/>
    <w:rsid w:val="003D223C"/>
    <w:rsid w:val="004A497C"/>
    <w:rsid w:val="00521539"/>
    <w:rsid w:val="00573591"/>
    <w:rsid w:val="0058428F"/>
    <w:rsid w:val="00614401"/>
    <w:rsid w:val="00781ED4"/>
    <w:rsid w:val="007C23AE"/>
    <w:rsid w:val="00842E3A"/>
    <w:rsid w:val="008B1121"/>
    <w:rsid w:val="008B64EF"/>
    <w:rsid w:val="009269E6"/>
    <w:rsid w:val="00974B6B"/>
    <w:rsid w:val="00A108DE"/>
    <w:rsid w:val="00B138D5"/>
    <w:rsid w:val="00C15BC1"/>
    <w:rsid w:val="00CC48E1"/>
    <w:rsid w:val="00CC4AAB"/>
    <w:rsid w:val="00D31AFA"/>
    <w:rsid w:val="00D72273"/>
    <w:rsid w:val="00E64197"/>
    <w:rsid w:val="00ED6CF9"/>
    <w:rsid w:val="00F17FC9"/>
    <w:rsid w:val="00F66AEE"/>
    <w:rsid w:val="00F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B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440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4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B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440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4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ashepperson</cp:lastModifiedBy>
  <cp:revision>2</cp:revision>
  <dcterms:created xsi:type="dcterms:W3CDTF">2015-04-01T19:44:00Z</dcterms:created>
  <dcterms:modified xsi:type="dcterms:W3CDTF">2015-04-01T19:44:00Z</dcterms:modified>
</cp:coreProperties>
</file>